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1A588D" w:rsidRDefault="00983F39" w:rsidP="000F08FE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طرح درس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035B13" w:rsidRPr="0078048A">
              <w:rPr>
                <w:rFonts w:cs="B Zar"/>
                <w:rtl/>
                <w:lang w:bidi="fa-IR"/>
              </w:rPr>
              <w:t>آمار و روش تحقيق و پزشكي مبتني بر شواهد</w:t>
            </w:r>
            <w:r w:rsidR="00035B13" w:rsidRPr="0078048A">
              <w:rPr>
                <w:rFonts w:cs="B Zar"/>
                <w:lang w:bidi="fa-IR"/>
              </w:rPr>
              <w:t xml:space="preserve">(EBM)  </w:t>
            </w:r>
            <w:r w:rsidR="000F08FE">
              <w:rPr>
                <w:rFonts w:cs="B Zar" w:hint="cs"/>
                <w:rtl/>
                <w:lang w:bidi="fa-IR"/>
              </w:rPr>
              <w:t xml:space="preserve"> (بخش آمار)</w:t>
            </w:r>
            <w:r w:rsidR="00035B13">
              <w:rPr>
                <w:rFonts w:ascii="IRANSans" w:hAnsi="IRANSans" w:hint="cs"/>
                <w:color w:val="000000"/>
                <w:sz w:val="17"/>
                <w:szCs w:val="17"/>
                <w:shd w:val="clear" w:color="auto" w:fill="F9F9F9"/>
                <w:rtl/>
                <w:lang w:bidi="fa-IR"/>
              </w:rPr>
              <w:t xml:space="preserve">   </w:t>
            </w:r>
            <w:r w:rsidR="008B6679" w:rsidRPr="001A588D">
              <w:rPr>
                <w:rFonts w:cs="B Zar"/>
                <w:rtl/>
                <w:lang w:bidi="fa-IR"/>
              </w:rPr>
              <w:t>مربوط به رشته تحص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8B6679" w:rsidRPr="001A588D">
              <w:rPr>
                <w:rFonts w:cs="B Zar" w:hint="eastAsia"/>
                <w:rtl/>
                <w:lang w:bidi="fa-IR"/>
              </w:rPr>
              <w:t>ل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E12975">
              <w:rPr>
                <w:rFonts w:cs="B Zar" w:hint="cs"/>
                <w:rtl/>
                <w:lang w:bidi="fa-IR"/>
              </w:rPr>
              <w:t xml:space="preserve">     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78048A" w:rsidRPr="0078048A">
              <w:rPr>
                <w:rFonts w:cs="B Zar"/>
                <w:rtl/>
                <w:lang w:bidi="fa-IR"/>
              </w:rPr>
              <w:t>سلامت سالمندي</w:t>
            </w:r>
          </w:p>
        </w:tc>
      </w:tr>
      <w:tr w:rsidR="00983F39" w:rsidTr="008B6679">
        <w:tc>
          <w:tcPr>
            <w:tcW w:w="9678" w:type="dxa"/>
          </w:tcPr>
          <w:p w:rsidR="00983F39" w:rsidRPr="001A588D" w:rsidRDefault="008B6679" w:rsidP="0078048A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در نیمسال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اول              </w:t>
            </w:r>
            <w:r w:rsidRPr="001A588D">
              <w:rPr>
                <w:rtl/>
              </w:rPr>
              <w:t xml:space="preserve"> </w:t>
            </w:r>
            <w:r w:rsidRPr="001A588D">
              <w:rPr>
                <w:rFonts w:cs="B Zar"/>
                <w:rtl/>
                <w:lang w:bidi="fa-IR"/>
              </w:rPr>
              <w:t>سال تحص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 w:hint="eastAsia"/>
                <w:rtl/>
                <w:lang w:bidi="fa-IR"/>
              </w:rPr>
              <w:t>ل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/>
                <w:rtl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>9</w:t>
            </w:r>
            <w:r w:rsidR="006D5468">
              <w:rPr>
                <w:rFonts w:cs="B Zar" w:hint="cs"/>
                <w:rtl/>
                <w:lang w:bidi="fa-IR"/>
              </w:rPr>
              <w:t>9</w:t>
            </w:r>
            <w:r w:rsidR="001A588D" w:rsidRPr="001A588D">
              <w:rPr>
                <w:rFonts w:cs="B Zar" w:hint="cs"/>
                <w:rtl/>
                <w:lang w:bidi="fa-IR"/>
              </w:rPr>
              <w:t>-9</w:t>
            </w:r>
            <w:r w:rsidR="006D5468">
              <w:rPr>
                <w:rFonts w:cs="B Zar" w:hint="cs"/>
                <w:rtl/>
                <w:lang w:bidi="fa-IR"/>
              </w:rPr>
              <w:t>8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</w:t>
            </w:r>
            <w:r w:rsidR="00983F39" w:rsidRPr="001A588D">
              <w:rPr>
                <w:rFonts w:cs="B Zar" w:hint="cs"/>
                <w:rtl/>
                <w:lang w:bidi="fa-IR"/>
              </w:rPr>
              <w:t xml:space="preserve">گروه آموزشی </w:t>
            </w:r>
            <w:r w:rsidR="0078048A">
              <w:rPr>
                <w:rFonts w:cs="B Zar" w:hint="cs"/>
                <w:rtl/>
                <w:lang w:bidi="fa-IR"/>
              </w:rPr>
              <w:t>آموزش بهداشت و ارتقا سلامت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پروین سربخش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588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آمار و اپیدمیولوژی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403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1A588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آمار زیستی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1A588D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33340308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99-98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F08FE" w:rsidRPr="0078048A">
              <w:rPr>
                <w:rFonts w:cs="B Zar"/>
                <w:rtl/>
                <w:lang w:bidi="fa-IR"/>
              </w:rPr>
              <w:t>آمار و روش تحقيق و پزشكي مبتني بر شواهد</w:t>
            </w:r>
            <w:r w:rsidR="000F08FE" w:rsidRPr="0078048A">
              <w:rPr>
                <w:rFonts w:cs="B Zar"/>
                <w:lang w:bidi="fa-IR"/>
              </w:rPr>
              <w:t xml:space="preserve">(EBM)  </w:t>
            </w:r>
            <w:r w:rsidR="000F08FE">
              <w:rPr>
                <w:rFonts w:ascii="IRANSans" w:hAnsi="IRANSans" w:hint="cs"/>
                <w:color w:val="000000"/>
                <w:sz w:val="17"/>
                <w:szCs w:val="17"/>
                <w:shd w:val="clear" w:color="auto" w:fill="F9F9F9"/>
                <w:rtl/>
                <w:lang w:bidi="fa-IR"/>
              </w:rPr>
              <w:t xml:space="preserve"> 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0F08F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1 واحد</w:t>
            </w:r>
            <w:r w:rsidR="000F08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آمار+2 واحد روش تحیقق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8 جلسه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8536F9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سلامت سالمندی</w:t>
            </w:r>
            <w:bookmarkStart w:id="0" w:name="_GoBack"/>
            <w:bookmarkEnd w:id="0"/>
          </w:p>
        </w:tc>
        <w:tc>
          <w:tcPr>
            <w:tcW w:w="3017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-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یادگیری اصول اپیدمیولوژی </w:t>
            </w: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47701F" w:rsidTr="0048273D">
        <w:trPr>
          <w:trHeight w:val="680"/>
        </w:trPr>
        <w:tc>
          <w:tcPr>
            <w:tcW w:w="9536" w:type="dxa"/>
          </w:tcPr>
          <w:p w:rsidR="0047701F" w:rsidRPr="00902376" w:rsidRDefault="0047701F" w:rsidP="0047701F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تلخیص و ارائه آمارهای توصیفی بر اساس نوع متغیر و شاخص های مناسب آن متغیر</w:t>
            </w:r>
          </w:p>
        </w:tc>
      </w:tr>
      <w:tr w:rsidR="0047701F" w:rsidTr="0048273D">
        <w:trPr>
          <w:trHeight w:val="680"/>
        </w:trPr>
        <w:tc>
          <w:tcPr>
            <w:tcW w:w="9536" w:type="dxa"/>
          </w:tcPr>
          <w:p w:rsidR="0047701F" w:rsidRPr="00902376" w:rsidRDefault="0047701F" w:rsidP="0047701F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انجام استنباط آماری شامل برآورد و آزمون فرضیه برای انواع متغیرهای کمی و کیفی</w:t>
            </w:r>
          </w:p>
        </w:tc>
      </w:tr>
      <w:tr w:rsidR="0047701F" w:rsidTr="0048273D">
        <w:trPr>
          <w:trHeight w:val="680"/>
        </w:trPr>
        <w:tc>
          <w:tcPr>
            <w:tcW w:w="9536" w:type="dxa"/>
          </w:tcPr>
          <w:p w:rsidR="0047701F" w:rsidRPr="00902376" w:rsidRDefault="0047701F" w:rsidP="0047701F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آشنایی با مفاهیم و روشهای مدلسازی</w:t>
            </w:r>
          </w:p>
        </w:tc>
      </w:tr>
      <w:tr w:rsidR="0047701F" w:rsidTr="0048273D">
        <w:trPr>
          <w:trHeight w:val="680"/>
        </w:trPr>
        <w:tc>
          <w:tcPr>
            <w:tcW w:w="9536" w:type="dxa"/>
          </w:tcPr>
          <w:p w:rsidR="0047701F" w:rsidRPr="00902376" w:rsidRDefault="0047701F" w:rsidP="0047701F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بررسی و استنباط در مورد روابط بین انواع متغیرهای کیفی یا کمی با استفاده از مدلهای اماری مناسب</w:t>
            </w:r>
          </w:p>
        </w:tc>
      </w:tr>
      <w:tr w:rsidR="0047701F" w:rsidTr="0048273D">
        <w:trPr>
          <w:trHeight w:val="680"/>
        </w:trPr>
        <w:tc>
          <w:tcPr>
            <w:tcW w:w="9536" w:type="dxa"/>
          </w:tcPr>
          <w:p w:rsidR="0047701F" w:rsidRPr="00902376" w:rsidRDefault="0047701F" w:rsidP="0047701F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استفاده از نرم افزار جهت تحلیل داده های حاصل از پژوهش</w:t>
            </w:r>
          </w:p>
        </w:tc>
      </w:tr>
      <w:tr w:rsidR="0047701F" w:rsidTr="0048273D">
        <w:trPr>
          <w:trHeight w:val="680"/>
        </w:trPr>
        <w:tc>
          <w:tcPr>
            <w:tcW w:w="9536" w:type="dxa"/>
          </w:tcPr>
          <w:p w:rsidR="0047701F" w:rsidRPr="00902376" w:rsidRDefault="0047701F" w:rsidP="0047701F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نقد و تشریح بخش های آماری مقالات و پژوهش ها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3E307B" w:rsidRDefault="004B2061" w:rsidP="00A4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A434D3">
        <w:rPr>
          <w:rFonts w:cs="B Zar" w:hint="cs"/>
          <w:rtl/>
          <w:lang w:bidi="fa-IR"/>
        </w:rPr>
        <w:t>سخنرانی،</w:t>
      </w:r>
      <w:r w:rsidR="00C87523" w:rsidRPr="00A434D3">
        <w:rPr>
          <w:rFonts w:cs="B Zar" w:hint="cs"/>
          <w:rtl/>
          <w:lang w:bidi="fa-IR"/>
        </w:rPr>
        <w:t xml:space="preserve"> بحث گروهی</w:t>
      </w: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4B2061" w:rsidRPr="00A434D3" w:rsidRDefault="004B2061" w:rsidP="004B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2"/>
          <w:szCs w:val="22"/>
          <w:rtl/>
          <w:lang w:bidi="fa-IR"/>
        </w:rPr>
      </w:pPr>
      <w:r w:rsidRPr="00A434D3">
        <w:rPr>
          <w:rFonts w:cs="B Zar" w:hint="cs"/>
          <w:rtl/>
        </w:rPr>
        <w:t>حضور منظم در کلاس، مشارکت در مباحث کلاس، انجام تکالیف و پروژه های محول شده، ارائه سمینار کلاسی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1E3D3C" w:rsidRPr="00A434D3" w:rsidRDefault="00FE55AF" w:rsidP="00A3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2"/>
          <w:szCs w:val="22"/>
          <w:rtl/>
          <w:lang w:bidi="fa-IR"/>
        </w:rPr>
      </w:pPr>
      <w:r w:rsidRPr="00A434D3">
        <w:rPr>
          <w:rFonts w:cs="B Nazanin"/>
          <w:rtl/>
        </w:rPr>
        <w:t>امتحان پایان تر</w:t>
      </w:r>
      <w:r w:rsidRPr="00A434D3">
        <w:rPr>
          <w:rFonts w:cs="B Nazanin" w:hint="cs"/>
          <w:rtl/>
        </w:rPr>
        <w:t>م، حضور موثر و منظم در کلاس، فعالیت های کلاسی، پروژه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A32061" w:rsidRPr="003E307B" w:rsidRDefault="00A32061" w:rsidP="00A32061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Pr="00F5578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E12975" w:rsidRDefault="00E12975" w:rsidP="00E12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2"/>
          <w:szCs w:val="22"/>
          <w:lang w:bidi="fa-IR"/>
        </w:rPr>
      </w:pPr>
      <w:r w:rsidRPr="003D0340">
        <w:rPr>
          <w:rFonts w:cs="B Mitra"/>
          <w:sz w:val="22"/>
          <w:szCs w:val="22"/>
          <w:lang w:bidi="fa-IR"/>
        </w:rPr>
        <w:t>Medical Statistics</w:t>
      </w:r>
      <w:r>
        <w:rPr>
          <w:rFonts w:cs="B Mitra"/>
          <w:sz w:val="22"/>
          <w:szCs w:val="22"/>
          <w:lang w:bidi="fa-IR"/>
        </w:rPr>
        <w:t xml:space="preserve">, </w:t>
      </w:r>
      <w:r w:rsidRPr="003D0340">
        <w:rPr>
          <w:rFonts w:cs="B Mitra"/>
          <w:sz w:val="22"/>
          <w:szCs w:val="22"/>
          <w:lang w:bidi="fa-IR"/>
        </w:rPr>
        <w:t>Fourth Edition A Textbook for the Health Sciences</w:t>
      </w:r>
      <w:r>
        <w:rPr>
          <w:rFonts w:cs="B Mitra"/>
          <w:sz w:val="22"/>
          <w:szCs w:val="22"/>
          <w:lang w:bidi="fa-IR"/>
        </w:rPr>
        <w:t xml:space="preserve">, </w:t>
      </w:r>
      <w:r w:rsidRPr="003D0340">
        <w:rPr>
          <w:rFonts w:cs="B Mitra"/>
          <w:sz w:val="22"/>
          <w:szCs w:val="22"/>
          <w:lang w:bidi="fa-IR"/>
        </w:rPr>
        <w:t xml:space="preserve">David </w:t>
      </w:r>
      <w:proofErr w:type="spellStart"/>
      <w:proofErr w:type="gramStart"/>
      <w:r w:rsidRPr="003D0340">
        <w:rPr>
          <w:rFonts w:cs="B Mitra"/>
          <w:sz w:val="22"/>
          <w:szCs w:val="22"/>
          <w:lang w:bidi="fa-IR"/>
        </w:rPr>
        <w:t>Machin</w:t>
      </w:r>
      <w:proofErr w:type="spellEnd"/>
      <w:r w:rsidRPr="003D0340">
        <w:rPr>
          <w:rFonts w:cs="B Mitra"/>
          <w:sz w:val="22"/>
          <w:szCs w:val="22"/>
          <w:lang w:bidi="fa-IR"/>
        </w:rPr>
        <w:t xml:space="preserve"> </w:t>
      </w:r>
      <w:r>
        <w:rPr>
          <w:rFonts w:cs="B Mitra"/>
          <w:sz w:val="22"/>
          <w:szCs w:val="22"/>
          <w:lang w:bidi="fa-IR"/>
        </w:rPr>
        <w:t>,</w:t>
      </w:r>
      <w:proofErr w:type="gramEnd"/>
      <w:r>
        <w:rPr>
          <w:rFonts w:cs="B Mitra"/>
          <w:sz w:val="22"/>
          <w:szCs w:val="22"/>
          <w:lang w:bidi="fa-IR"/>
        </w:rPr>
        <w:t xml:space="preserve"> </w:t>
      </w:r>
      <w:r w:rsidRPr="003D0340">
        <w:rPr>
          <w:rFonts w:cs="B Mitra"/>
          <w:sz w:val="22"/>
          <w:szCs w:val="22"/>
          <w:lang w:bidi="fa-IR"/>
        </w:rPr>
        <w:t>Michael J Campbell</w:t>
      </w:r>
      <w:r>
        <w:rPr>
          <w:rFonts w:cs="B Mitra"/>
          <w:sz w:val="22"/>
          <w:szCs w:val="22"/>
          <w:lang w:bidi="fa-IR"/>
        </w:rPr>
        <w:t xml:space="preserve"> , </w:t>
      </w:r>
      <w:r w:rsidRPr="003D0340">
        <w:rPr>
          <w:rFonts w:cs="B Mitra"/>
          <w:sz w:val="22"/>
          <w:szCs w:val="22"/>
          <w:lang w:bidi="fa-IR"/>
        </w:rPr>
        <w:t>Stephen J Walters</w:t>
      </w:r>
    </w:p>
    <w:p w:rsidR="00E12975" w:rsidRDefault="00E12975" w:rsidP="00E12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2"/>
          <w:szCs w:val="22"/>
          <w:rtl/>
          <w:lang w:bidi="fa-IR"/>
        </w:rPr>
      </w:pPr>
      <w:r>
        <w:rPr>
          <w:rFonts w:cs="B Mitra"/>
          <w:sz w:val="22"/>
          <w:szCs w:val="22"/>
          <w:lang w:bidi="fa-IR"/>
        </w:rPr>
        <w:t>2. Help SPSS</w:t>
      </w:r>
    </w:p>
    <w:p w:rsidR="0047701F" w:rsidRPr="003D0340" w:rsidRDefault="0047701F" w:rsidP="00477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2"/>
          <w:szCs w:val="22"/>
          <w:rtl/>
          <w:lang w:bidi="fa-IR"/>
        </w:rPr>
      </w:pPr>
      <w:r>
        <w:rPr>
          <w:rFonts w:ascii="Tahoma" w:hAnsi="Tahoma" w:cs="B Nazanin" w:hint="cs"/>
          <w:color w:val="000000"/>
          <w:rtl/>
        </w:rPr>
        <w:t xml:space="preserve">3. </w:t>
      </w:r>
      <w:r w:rsidRPr="00902376">
        <w:rPr>
          <w:rFonts w:ascii="Tahoma" w:hAnsi="Tahoma" w:cs="B Nazanin"/>
          <w:color w:val="000000"/>
          <w:rtl/>
        </w:rPr>
        <w:t>اصول روش های آمار زیستی :</w:t>
      </w:r>
      <w:r w:rsidRPr="00902376">
        <w:rPr>
          <w:rFonts w:ascii="Tahoma" w:hAnsi="Tahoma" w:cs="B Nazanin" w:hint="cs"/>
          <w:color w:val="000000"/>
          <w:rtl/>
        </w:rPr>
        <w:t xml:space="preserve"> نویسنده: وین دانیل،</w:t>
      </w:r>
      <w:r w:rsidRPr="00902376">
        <w:rPr>
          <w:rFonts w:ascii="Tahoma" w:hAnsi="Tahoma" w:cs="B Nazanin"/>
          <w:color w:val="000000"/>
          <w:rtl/>
        </w:rPr>
        <w:t xml:space="preserve"> ترجمه دکتر آیت اللهی</w:t>
      </w: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A434D3" w:rsidRDefault="00A434D3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Default="00C475C1" w:rsidP="00A434D3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مرور مطالب آمار مقدماتی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جامعه و نمونه، </w:t>
            </w:r>
            <w:r w:rsidRPr="001A6014">
              <w:rPr>
                <w:rFonts w:ascii="Tahoma" w:hAnsi="Tahoma" w:cs="B Nazanin" w:hint="cs"/>
                <w:rtl/>
              </w:rPr>
              <w:t xml:space="preserve">مفهوم و انواع متغیرها، شاخص های تمایل مرکزی و پراکندگی، </w:t>
            </w:r>
            <w:r w:rsidRPr="008E41F5">
              <w:rPr>
                <w:rFonts w:ascii="Tahoma" w:hAnsi="Tahoma" w:cs="B Nazanin"/>
                <w:rtl/>
              </w:rPr>
              <w:t>مفهوم و اهميت نمونه تصادفي، روشهاي نمونه برداري مبتني بر احتمال (ساده، طبقه اي، خوشه اي و سيستماتيک)</w:t>
            </w:r>
            <w:r w:rsidRPr="001A6014">
              <w:rPr>
                <w:rFonts w:ascii="Tahoma" w:hAnsi="Tahoma" w:cs="B Nazanin" w:hint="cs"/>
                <w:rtl/>
              </w:rPr>
              <w:t xml:space="preserve"> و غیر احتمالی</w:t>
            </w:r>
          </w:p>
        </w:tc>
        <w:tc>
          <w:tcPr>
            <w:tcW w:w="3119" w:type="dxa"/>
          </w:tcPr>
          <w:p w:rsidR="00F90E3E" w:rsidRDefault="00F90E3E" w:rsidP="00F90E3E">
            <w:pPr>
              <w:rPr>
                <w:sz w:val="22"/>
                <w:szCs w:val="22"/>
              </w:rPr>
            </w:pPr>
            <w:r w:rsidRPr="003A2280">
              <w:rPr>
                <w:sz w:val="22"/>
                <w:szCs w:val="22"/>
              </w:rPr>
              <w:t>Medical Statistics</w:t>
            </w:r>
          </w:p>
          <w:p w:rsidR="00F90E3E" w:rsidRDefault="00F90E3E" w:rsidP="00F90E3E">
            <w:r>
              <w:rPr>
                <w:rFonts w:ascii="Tahoma" w:hAnsi="Tahoma" w:cs="B Nazanin" w:hint="cs"/>
                <w:color w:val="000000"/>
                <w:rtl/>
              </w:rPr>
              <w:t>ا</w:t>
            </w:r>
            <w:r w:rsidRPr="00902376">
              <w:rPr>
                <w:rFonts w:ascii="Tahoma" w:hAnsi="Tahoma" w:cs="B Nazanin"/>
                <w:color w:val="000000"/>
                <w:rtl/>
              </w:rPr>
              <w:t>صول روش های آمار زیستی</w:t>
            </w: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آشنایی با نرم افزار </w:t>
            </w:r>
            <w:r w:rsidRPr="001A6014">
              <w:rPr>
                <w:rFonts w:ascii="Tahoma" w:hAnsi="Tahoma" w:cs="B Nazanin"/>
              </w:rPr>
              <w:t>SPSS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  <w:lang w:bidi="fa-IR"/>
              </w:rPr>
            </w:pPr>
            <w:r w:rsidRPr="001A6014">
              <w:rPr>
                <w:rFonts w:ascii="Tahoma" w:hAnsi="Tahoma" w:cs="B Nazanin" w:hint="cs"/>
                <w:rtl/>
                <w:lang w:bidi="fa-IR"/>
              </w:rPr>
              <w:t>فراگیری انجام محاسبات مربوط به آزمون فرضیه ها با استفاده از نرم افزار</w:t>
            </w:r>
          </w:p>
        </w:tc>
        <w:tc>
          <w:tcPr>
            <w:tcW w:w="3119" w:type="dxa"/>
          </w:tcPr>
          <w:p w:rsidR="00F90E3E" w:rsidRDefault="00F90E3E" w:rsidP="00F90E3E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مرور مطالب آمار مقدماتی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مفاهیم احتمال و توزیع احتمال دوجمله ای، پواسن و نرمال</w:t>
            </w:r>
            <w:r w:rsidRPr="008E41F5">
              <w:rPr>
                <w:rFonts w:ascii="Tahoma" w:hAnsi="Tahoma" w:cs="B Nazanin"/>
                <w:rtl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 xml:space="preserve">و </w:t>
            </w:r>
            <w:r w:rsidRPr="008E41F5">
              <w:rPr>
                <w:rFonts w:ascii="Tahoma" w:hAnsi="Tahoma" w:cs="B Nazanin"/>
                <w:rtl/>
              </w:rPr>
              <w:t>توزيع نمونه اي ميانگين و نسبت</w:t>
            </w:r>
            <w:r w:rsidRPr="001A6014">
              <w:rPr>
                <w:rFonts w:ascii="Tahoma" w:hAnsi="Tahoma" w:cs="B Nazanin" w:hint="cs"/>
                <w:rtl/>
              </w:rPr>
              <w:t xml:space="preserve"> </w:t>
            </w:r>
            <w:r w:rsidRPr="008E41F5">
              <w:rPr>
                <w:rFonts w:ascii="Tahoma" w:hAnsi="Tahoma" w:cs="B Nazanin"/>
                <w:rtl/>
              </w:rPr>
              <w:t xml:space="preserve"> (قضيه حد مرکزي)</w:t>
            </w:r>
          </w:p>
        </w:tc>
        <w:tc>
          <w:tcPr>
            <w:tcW w:w="3119" w:type="dxa"/>
          </w:tcPr>
          <w:p w:rsidR="00F90E3E" w:rsidRDefault="00F90E3E" w:rsidP="00F90E3E">
            <w:pPr>
              <w:rPr>
                <w:sz w:val="22"/>
                <w:szCs w:val="22"/>
              </w:rPr>
            </w:pPr>
            <w:r w:rsidRPr="003A2280">
              <w:rPr>
                <w:sz w:val="22"/>
                <w:szCs w:val="22"/>
              </w:rPr>
              <w:t>Medical Statistics</w:t>
            </w:r>
          </w:p>
          <w:p w:rsidR="00F90E3E" w:rsidRDefault="00F90E3E" w:rsidP="00F90E3E">
            <w:r>
              <w:rPr>
                <w:rFonts w:ascii="Tahoma" w:hAnsi="Tahoma" w:cs="B Nazanin" w:hint="cs"/>
                <w:color w:val="000000"/>
                <w:rtl/>
              </w:rPr>
              <w:t>ا</w:t>
            </w:r>
            <w:r w:rsidRPr="00902376">
              <w:rPr>
                <w:rFonts w:ascii="Tahoma" w:hAnsi="Tahoma" w:cs="B Nazanin"/>
                <w:color w:val="000000"/>
                <w:rtl/>
              </w:rPr>
              <w:t>صول روش های آمار زیستی</w:t>
            </w: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برآورد </w:t>
            </w:r>
            <w:r>
              <w:rPr>
                <w:rFonts w:ascii="Tahoma" w:hAnsi="Tahoma" w:cs="B Nazanin" w:hint="cs"/>
                <w:rtl/>
              </w:rPr>
              <w:t>آماری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 xml:space="preserve">برآورد نقطه ای و </w:t>
            </w:r>
            <w:r w:rsidRPr="001A6014">
              <w:rPr>
                <w:rFonts w:ascii="Tahoma" w:hAnsi="Tahoma" w:cs="B Nazanin" w:hint="cs"/>
                <w:rtl/>
              </w:rPr>
              <w:t xml:space="preserve">فاصله اطمینان برای </w:t>
            </w:r>
            <w:r w:rsidRPr="008E41F5">
              <w:rPr>
                <w:rFonts w:ascii="Tahoma" w:hAnsi="Tahoma" w:cs="B Nazanin"/>
                <w:rtl/>
              </w:rPr>
              <w:t>ميانگين ونسبت</w:t>
            </w:r>
            <w:r w:rsidRPr="001A6014">
              <w:rPr>
                <w:rFonts w:ascii="Tahoma" w:hAnsi="Tahoma" w:cs="B Nazanin" w:hint="cs"/>
                <w:rtl/>
              </w:rPr>
              <w:t xml:space="preserve"> یک جامعه</w:t>
            </w:r>
            <w:r>
              <w:rPr>
                <w:rFonts w:ascii="Tahoma" w:hAnsi="Tahoma" w:cs="B Nazanin" w:hint="cs"/>
                <w:rtl/>
              </w:rPr>
              <w:t xml:space="preserve">، برآورد نقطه ای و </w:t>
            </w:r>
            <w:r w:rsidRPr="001A6014">
              <w:rPr>
                <w:rFonts w:ascii="Tahoma" w:hAnsi="Tahoma" w:cs="B Nazanin" w:hint="cs"/>
                <w:rtl/>
              </w:rPr>
              <w:t xml:space="preserve">فاصله اطمینان برای تفاضل </w:t>
            </w:r>
            <w:r w:rsidRPr="008E41F5">
              <w:rPr>
                <w:rFonts w:ascii="Tahoma" w:hAnsi="Tahoma" w:cs="B Nazanin"/>
                <w:rtl/>
              </w:rPr>
              <w:t>ميانگين ونسبت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 از هم</w:t>
            </w:r>
          </w:p>
        </w:tc>
        <w:tc>
          <w:tcPr>
            <w:tcW w:w="3119" w:type="dxa"/>
          </w:tcPr>
          <w:p w:rsidR="00F90E3E" w:rsidRDefault="00F90E3E" w:rsidP="00F90E3E">
            <w:pPr>
              <w:rPr>
                <w:rtl/>
                <w:lang w:bidi="fa-IR"/>
              </w:rPr>
            </w:pP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فرضیه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آزمون فرضيه شامل: </w:t>
            </w:r>
            <w:r w:rsidRPr="001A6014">
              <w:rPr>
                <w:rFonts w:ascii="Tahoma" w:hAnsi="Tahoma" w:cs="B Nazanin" w:hint="cs"/>
                <w:rtl/>
              </w:rPr>
              <w:t>مفاهیم آزمون فرضیه، خطای</w:t>
            </w:r>
            <w:r w:rsidRPr="008E41F5">
              <w:rPr>
                <w:rFonts w:ascii="Tahoma" w:hAnsi="Tahoma" w:cs="B Nazanin"/>
                <w:rtl/>
              </w:rPr>
              <w:t xml:space="preserve"> نوع اول و دوم، تساوي ميانگين جامعه با يک عدد ثابت</w:t>
            </w:r>
            <w:r w:rsidRPr="001A6014">
              <w:rPr>
                <w:rFonts w:ascii="Tahoma" w:hAnsi="Tahoma" w:cs="B Nazanin" w:hint="cs"/>
                <w:rtl/>
              </w:rPr>
              <w:t xml:space="preserve">، آزمون </w:t>
            </w:r>
            <w:r w:rsidRPr="008E41F5">
              <w:rPr>
                <w:rFonts w:ascii="Tahoma" w:hAnsi="Tahoma" w:cs="B Nazanin"/>
                <w:rtl/>
              </w:rPr>
              <w:t>تساوي نسبت يک جامعه با يک عدد ثابت</w:t>
            </w:r>
          </w:p>
        </w:tc>
        <w:tc>
          <w:tcPr>
            <w:tcW w:w="3119" w:type="dxa"/>
          </w:tcPr>
          <w:p w:rsidR="00F90E3E" w:rsidRDefault="00F90E3E" w:rsidP="00F90E3E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فرضیه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</w:rPr>
            </w:pPr>
            <w:r w:rsidRPr="008E41F5">
              <w:rPr>
                <w:rFonts w:ascii="Tahoma" w:hAnsi="Tahoma" w:cs="B Nazanin"/>
                <w:rtl/>
              </w:rPr>
              <w:t xml:space="preserve">آزمون فرضيه شامل: </w:t>
            </w:r>
            <w:r w:rsidRPr="001A6014">
              <w:rPr>
                <w:rFonts w:ascii="Tahoma" w:hAnsi="Tahoma" w:cs="B Nazanin" w:hint="cs"/>
                <w:rtl/>
              </w:rPr>
              <w:t xml:space="preserve">آزمون </w:t>
            </w:r>
            <w:r w:rsidRPr="001A6014">
              <w:rPr>
                <w:rFonts w:ascii="Tahoma" w:hAnsi="Tahoma" w:cs="B Nazanin"/>
                <w:rtl/>
              </w:rPr>
              <w:t>تساوي ميانگين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مستقل، آزمون میانگین در نمونه های زوجی</w:t>
            </w:r>
            <w:r>
              <w:rPr>
                <w:rFonts w:ascii="Tahoma" w:hAnsi="Tahoma" w:cs="B Nazanin" w:hint="cs"/>
                <w:rtl/>
              </w:rPr>
              <w:t xml:space="preserve"> و ازمون </w:t>
            </w:r>
            <w:r>
              <w:rPr>
                <w:rFonts w:ascii="Tahoma" w:hAnsi="Tahoma" w:cs="B Nazanin"/>
              </w:rPr>
              <w:t>chi2</w:t>
            </w:r>
          </w:p>
        </w:tc>
        <w:tc>
          <w:tcPr>
            <w:tcW w:w="3119" w:type="dxa"/>
          </w:tcPr>
          <w:p w:rsidR="00F90E3E" w:rsidRDefault="00F90E3E" w:rsidP="00F90E3E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واریانس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واریانس یکطرفه برای مقایسه میانگین ها در چند گروه و آزمون های تعقیبی، استفاده از نرم افزار برای انجام تحلیل واریانس</w:t>
            </w:r>
          </w:p>
        </w:tc>
        <w:tc>
          <w:tcPr>
            <w:tcW w:w="3119" w:type="dxa"/>
          </w:tcPr>
          <w:p w:rsidR="00F90E3E" w:rsidRDefault="00F90E3E" w:rsidP="00F90E3E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F90E3E" w:rsidRPr="0029351B" w:rsidTr="002215F4">
        <w:trPr>
          <w:trHeight w:val="624"/>
          <w:jc w:val="center"/>
        </w:trPr>
        <w:tc>
          <w:tcPr>
            <w:tcW w:w="720" w:type="dxa"/>
            <w:vAlign w:val="center"/>
          </w:tcPr>
          <w:p w:rsidR="00F90E3E" w:rsidRPr="00F5578B" w:rsidRDefault="00F90E3E" w:rsidP="00F90E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657" w:type="dxa"/>
          </w:tcPr>
          <w:p w:rsidR="00F90E3E" w:rsidRPr="001A6014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همبستگی، رگرسیون خطی ساده و چندگانه</w:t>
            </w:r>
          </w:p>
        </w:tc>
        <w:tc>
          <w:tcPr>
            <w:tcW w:w="3118" w:type="dxa"/>
          </w:tcPr>
          <w:p w:rsidR="00F90E3E" w:rsidRPr="008E41F5" w:rsidRDefault="00F90E3E" w:rsidP="00F90E3E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یادگیری مفاهیم مربوط به همبستگی، رگرسیون خطی  و نحوه برآورد ضرایب رگرسیونی و آزمون آنها، استفاده از نرم افزار برای انجام محاسبات رگرسیونی</w:t>
            </w:r>
          </w:p>
        </w:tc>
        <w:tc>
          <w:tcPr>
            <w:tcW w:w="3119" w:type="dxa"/>
          </w:tcPr>
          <w:p w:rsidR="00F90E3E" w:rsidRDefault="00F90E3E" w:rsidP="00F90E3E">
            <w:r w:rsidRPr="003A2280">
              <w:rPr>
                <w:sz w:val="22"/>
                <w:szCs w:val="22"/>
              </w:rPr>
              <w:t>Medical Statistics</w:t>
            </w:r>
          </w:p>
        </w:tc>
      </w:tr>
    </w:tbl>
    <w:p w:rsidR="00982968" w:rsidRDefault="00982968" w:rsidP="0032736A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13" w:rsidRDefault="008E4D13">
      <w:r>
        <w:separator/>
      </w:r>
    </w:p>
  </w:endnote>
  <w:endnote w:type="continuationSeparator" w:id="0">
    <w:p w:rsidR="008E4D13" w:rsidRDefault="008E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6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13" w:rsidRDefault="008E4D13">
      <w:r>
        <w:separator/>
      </w:r>
    </w:p>
  </w:footnote>
  <w:footnote w:type="continuationSeparator" w:id="0">
    <w:p w:rsidR="008E4D13" w:rsidRDefault="008E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1115D3"/>
    <w:multiLevelType w:val="hybridMultilevel"/>
    <w:tmpl w:val="FB161544"/>
    <w:lvl w:ilvl="0" w:tplc="61A2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0BB6DE9"/>
    <w:multiLevelType w:val="hybridMultilevel"/>
    <w:tmpl w:val="EF843B7E"/>
    <w:lvl w:ilvl="0" w:tplc="F476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>
    <w:nsid w:val="56AD6ECA"/>
    <w:multiLevelType w:val="hybridMultilevel"/>
    <w:tmpl w:val="1A14D5EA"/>
    <w:lvl w:ilvl="0" w:tplc="7C5A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2"/>
  </w:num>
  <w:num w:numId="4">
    <w:abstractNumId w:val="4"/>
  </w:num>
  <w:num w:numId="5">
    <w:abstractNumId w:val="34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2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2"/>
  </w:num>
  <w:num w:numId="17">
    <w:abstractNumId w:val="38"/>
  </w:num>
  <w:num w:numId="18">
    <w:abstractNumId w:val="1"/>
  </w:num>
  <w:num w:numId="19">
    <w:abstractNumId w:val="5"/>
  </w:num>
  <w:num w:numId="20">
    <w:abstractNumId w:val="40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9"/>
  </w:num>
  <w:num w:numId="26">
    <w:abstractNumId w:val="19"/>
  </w:num>
  <w:num w:numId="27">
    <w:abstractNumId w:val="18"/>
  </w:num>
  <w:num w:numId="28">
    <w:abstractNumId w:val="10"/>
  </w:num>
  <w:num w:numId="29">
    <w:abstractNumId w:val="41"/>
  </w:num>
  <w:num w:numId="30">
    <w:abstractNumId w:val="17"/>
  </w:num>
  <w:num w:numId="31">
    <w:abstractNumId w:val="30"/>
  </w:num>
  <w:num w:numId="32">
    <w:abstractNumId w:val="22"/>
  </w:num>
  <w:num w:numId="33">
    <w:abstractNumId w:val="37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6"/>
  </w:num>
  <w:num w:numId="39">
    <w:abstractNumId w:val="25"/>
  </w:num>
  <w:num w:numId="40">
    <w:abstractNumId w:val="14"/>
  </w:num>
  <w:num w:numId="41">
    <w:abstractNumId w:val="35"/>
  </w:num>
  <w:num w:numId="42">
    <w:abstractNumId w:val="23"/>
  </w:num>
  <w:num w:numId="43">
    <w:abstractNumId w:val="31"/>
  </w:num>
  <w:num w:numId="44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35B13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F08FE"/>
    <w:rsid w:val="000F5E97"/>
    <w:rsid w:val="00102BC9"/>
    <w:rsid w:val="00115D6B"/>
    <w:rsid w:val="00121E09"/>
    <w:rsid w:val="00123E23"/>
    <w:rsid w:val="00134A5E"/>
    <w:rsid w:val="00140B4A"/>
    <w:rsid w:val="00182926"/>
    <w:rsid w:val="00190FBD"/>
    <w:rsid w:val="001975C8"/>
    <w:rsid w:val="001A3868"/>
    <w:rsid w:val="001A588D"/>
    <w:rsid w:val="001B29F8"/>
    <w:rsid w:val="001D379A"/>
    <w:rsid w:val="001E3D3C"/>
    <w:rsid w:val="001E7082"/>
    <w:rsid w:val="0020639B"/>
    <w:rsid w:val="00206888"/>
    <w:rsid w:val="00220824"/>
    <w:rsid w:val="00223BED"/>
    <w:rsid w:val="002241F7"/>
    <w:rsid w:val="00256670"/>
    <w:rsid w:val="00265C08"/>
    <w:rsid w:val="00270939"/>
    <w:rsid w:val="00276D1D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2736A"/>
    <w:rsid w:val="0033593C"/>
    <w:rsid w:val="00352AE6"/>
    <w:rsid w:val="00353209"/>
    <w:rsid w:val="00353DF8"/>
    <w:rsid w:val="003808CD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30559"/>
    <w:rsid w:val="0043106A"/>
    <w:rsid w:val="004313EA"/>
    <w:rsid w:val="004517D7"/>
    <w:rsid w:val="0047701F"/>
    <w:rsid w:val="00492D15"/>
    <w:rsid w:val="004940EB"/>
    <w:rsid w:val="004A5610"/>
    <w:rsid w:val="004B2061"/>
    <w:rsid w:val="004C7A1F"/>
    <w:rsid w:val="004E33E8"/>
    <w:rsid w:val="005062CE"/>
    <w:rsid w:val="00535E66"/>
    <w:rsid w:val="00544956"/>
    <w:rsid w:val="00552CFB"/>
    <w:rsid w:val="00585ECF"/>
    <w:rsid w:val="005A21E6"/>
    <w:rsid w:val="005A49B4"/>
    <w:rsid w:val="005A6E47"/>
    <w:rsid w:val="005B2BF5"/>
    <w:rsid w:val="005B7D2E"/>
    <w:rsid w:val="005C16BD"/>
    <w:rsid w:val="005D7BAF"/>
    <w:rsid w:val="005F3A4E"/>
    <w:rsid w:val="005F40CC"/>
    <w:rsid w:val="005F531D"/>
    <w:rsid w:val="005F7BD7"/>
    <w:rsid w:val="00601BB4"/>
    <w:rsid w:val="0060274D"/>
    <w:rsid w:val="00611A80"/>
    <w:rsid w:val="00630DF9"/>
    <w:rsid w:val="0063541A"/>
    <w:rsid w:val="00646324"/>
    <w:rsid w:val="0066020C"/>
    <w:rsid w:val="00667040"/>
    <w:rsid w:val="006733B8"/>
    <w:rsid w:val="00687E78"/>
    <w:rsid w:val="0069024D"/>
    <w:rsid w:val="006D5468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048A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D0487"/>
    <w:rsid w:val="007D4705"/>
    <w:rsid w:val="007E0595"/>
    <w:rsid w:val="007E4265"/>
    <w:rsid w:val="007E43C5"/>
    <w:rsid w:val="00807667"/>
    <w:rsid w:val="0081394B"/>
    <w:rsid w:val="00825CB7"/>
    <w:rsid w:val="00834251"/>
    <w:rsid w:val="00851661"/>
    <w:rsid w:val="008536F9"/>
    <w:rsid w:val="0087281E"/>
    <w:rsid w:val="008733E8"/>
    <w:rsid w:val="0087367C"/>
    <w:rsid w:val="00891A98"/>
    <w:rsid w:val="00895D9E"/>
    <w:rsid w:val="00896A93"/>
    <w:rsid w:val="008B6679"/>
    <w:rsid w:val="008C310D"/>
    <w:rsid w:val="008E4D13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7F06"/>
    <w:rsid w:val="00A31063"/>
    <w:rsid w:val="00A32061"/>
    <w:rsid w:val="00A334D4"/>
    <w:rsid w:val="00A33D92"/>
    <w:rsid w:val="00A434D3"/>
    <w:rsid w:val="00A52891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5C68"/>
    <w:rsid w:val="00AE7CDE"/>
    <w:rsid w:val="00B30642"/>
    <w:rsid w:val="00B40F1A"/>
    <w:rsid w:val="00B47C38"/>
    <w:rsid w:val="00B5203B"/>
    <w:rsid w:val="00B76468"/>
    <w:rsid w:val="00B77793"/>
    <w:rsid w:val="00B80CE7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670D"/>
    <w:rsid w:val="00C21217"/>
    <w:rsid w:val="00C419A3"/>
    <w:rsid w:val="00C437E0"/>
    <w:rsid w:val="00C475C1"/>
    <w:rsid w:val="00C86F7F"/>
    <w:rsid w:val="00C87523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8408E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12975"/>
    <w:rsid w:val="00E359DA"/>
    <w:rsid w:val="00E5191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90E3E"/>
    <w:rsid w:val="00F9140E"/>
    <w:rsid w:val="00FB34E6"/>
    <w:rsid w:val="00FB64A4"/>
    <w:rsid w:val="00FD27BB"/>
    <w:rsid w:val="00FD7A68"/>
    <w:rsid w:val="00FE160E"/>
    <w:rsid w:val="00FE558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Windows User</cp:lastModifiedBy>
  <cp:revision>9</cp:revision>
  <cp:lastPrinted>2017-02-20T16:51:00Z</cp:lastPrinted>
  <dcterms:created xsi:type="dcterms:W3CDTF">2019-10-08T06:26:00Z</dcterms:created>
  <dcterms:modified xsi:type="dcterms:W3CDTF">2019-10-08T06:38:00Z</dcterms:modified>
</cp:coreProperties>
</file>